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A1E7C" w:rsidRDefault="008A1E7C" w:rsidP="008A1E7C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kern w:val="0"/>
          <w:sz w:val="40"/>
          <w:szCs w:val="40"/>
          <w:lang w:val="zh-TW"/>
        </w:rPr>
      </w:pPr>
      <w:r w:rsidRPr="008A1E7C">
        <w:rPr>
          <w:rFonts w:ascii="標楷體" w:eastAsia="標楷體" w:hAnsi="標楷體" w:cs="細明體" w:hint="eastAsia"/>
          <w:b/>
          <w:kern w:val="0"/>
          <w:sz w:val="40"/>
          <w:szCs w:val="40"/>
          <w:lang w:val="zh-TW"/>
        </w:rPr>
        <w:t>各種運動賽會參賽選手重疊問題處理辦法</w:t>
      </w:r>
    </w:p>
    <w:p w:rsidR="00000000" w:rsidRDefault="008A1E7C" w:rsidP="008A1E7C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bookmarkStart w:id="0" w:name="_GoBack"/>
      <w:bookmarkEnd w:id="0"/>
      <w:r>
        <w:rPr>
          <w:rFonts w:ascii="細明體" w:eastAsia="細明體" w:cs="細明體" w:hint="eastAsia"/>
          <w:kern w:val="0"/>
          <w:szCs w:val="24"/>
          <w:lang w:val="zh-TW"/>
        </w:rPr>
        <w:t>修正日期：民國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93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08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09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</w:p>
    <w:p w:rsidR="00000000" w:rsidRDefault="008A1E7C" w:rsidP="008A1E7C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法規類別：行政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教育部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體育目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本辦法依國民體育法第十六條第二項規定訂定之。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本辦法所稱賽會時間，包含運動賽會之比賽期間及賽前集訓期間。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本辦法所稱國內賽會，指全國性、地方性、特定對象及選手所屬單位內部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之單項運動競賽或綜合性運動會。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具下列國際性運動賽會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r>
        <w:rPr>
          <w:rFonts w:ascii="細明體" w:eastAsia="細明體" w:cs="細明體" w:hint="eastAsia"/>
          <w:kern w:val="0"/>
          <w:szCs w:val="24"/>
          <w:lang w:val="zh-TW"/>
        </w:rPr>
        <w:t>以下簡稱國際賽會</w:t>
      </w:r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國家代</w:t>
      </w:r>
      <w:r>
        <w:rPr>
          <w:rFonts w:ascii="細明體" w:eastAsia="細明體" w:cs="細明體" w:hint="eastAsia"/>
          <w:kern w:val="0"/>
          <w:szCs w:val="24"/>
          <w:lang w:val="zh-TW"/>
        </w:rPr>
        <w:t>表隊資格之選手，參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加國際或國內各種運動賽會時間重疊時，應優先參加國際賽會；各國際賽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會時間重疊者，並依下列優先順序參加比賽：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一、奧林匹克運動會。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二、亞洲運動會。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三、世界大學運動會。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四、東亞運動會。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五、世界青少年運動會。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六、世界單項運動錦標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盃</w:t>
      </w:r>
      <w:proofErr w:type="gramEnd"/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賽或公開賽。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七、亞洲單項運動錦標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盃</w:t>
      </w:r>
      <w:proofErr w:type="gramEnd"/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賽或公開賽。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八、世界大學單項運動錦標賽。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九、世界青、少年單項運動錦標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盃</w:t>
      </w:r>
      <w:proofErr w:type="gramEnd"/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十、亞洲青、少年單項運動錦標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盃</w:t>
      </w:r>
      <w:proofErr w:type="gramEnd"/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十一、亞洲大學單項運動錦標賽。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奧林匹克運動會資格賽與前項賽會時間重疊時，</w:t>
      </w:r>
      <w:r>
        <w:rPr>
          <w:rFonts w:ascii="細明體" w:eastAsia="細明體" w:cs="細明體" w:hint="eastAsia"/>
          <w:kern w:val="0"/>
          <w:szCs w:val="24"/>
          <w:lang w:val="zh-TW"/>
        </w:rPr>
        <w:t>選手應參加之比賽，由全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國單項運動協會評估後送行政院體育委員會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r>
        <w:rPr>
          <w:rFonts w:ascii="細明體" w:eastAsia="細明體" w:cs="細明體" w:hint="eastAsia"/>
          <w:kern w:val="0"/>
          <w:szCs w:val="24"/>
          <w:lang w:val="zh-TW"/>
        </w:rPr>
        <w:t>以下簡稱體委會</w:t>
      </w:r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國家運動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選手訓練中心</w:t>
      </w:r>
      <w:r>
        <w:rPr>
          <w:rFonts w:ascii="細明體" w:eastAsia="細明體" w:cs="細明體"/>
          <w:kern w:val="0"/>
          <w:szCs w:val="24"/>
          <w:lang w:val="zh-TW"/>
        </w:rPr>
        <w:t xml:space="preserve"> (</w:t>
      </w:r>
      <w:r>
        <w:rPr>
          <w:rFonts w:ascii="細明體" w:eastAsia="細明體" w:cs="細明體" w:hint="eastAsia"/>
          <w:kern w:val="0"/>
          <w:szCs w:val="24"/>
          <w:lang w:val="zh-TW"/>
        </w:rPr>
        <w:t>以下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簡稱國訓中心</w:t>
      </w:r>
      <w:proofErr w:type="gramEnd"/>
      <w:r>
        <w:rPr>
          <w:rFonts w:ascii="細明體" w:eastAsia="細明體" w:cs="細明體"/>
          <w:kern w:val="0"/>
          <w:szCs w:val="24"/>
          <w:lang w:val="zh-TW"/>
        </w:rPr>
        <w:t xml:space="preserve">) </w:t>
      </w:r>
      <w:r>
        <w:rPr>
          <w:rFonts w:ascii="細明體" w:eastAsia="細明體" w:cs="細明體" w:hint="eastAsia"/>
          <w:kern w:val="0"/>
          <w:szCs w:val="24"/>
          <w:lang w:val="zh-TW"/>
        </w:rPr>
        <w:t>審查，並報請體委會核定後定之，不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受前項各款順序之限制。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國際性邀訪比賽與國內賽會之賽會時間重疊時，由選手所屬組隊單位自行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決定參加之賽會；組隊參賽之單位不同時，由各組隊單位協商定之。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國際賽會國家代表隊之組訓及參賽事宜，由與各該相關國際賽會具直接關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係之全國性運動組織負責。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各全國性單項運動協會參加國際賽會之年度行事曆，由中華奧林</w:t>
      </w:r>
      <w:r>
        <w:rPr>
          <w:rFonts w:ascii="細明體" w:eastAsia="細明體" w:cs="細明體" w:hint="eastAsia"/>
          <w:kern w:val="0"/>
          <w:szCs w:val="24"/>
          <w:lang w:val="zh-TW"/>
        </w:rPr>
        <w:t>匹克委員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會協調各該協會統籌編排；舉辦國內賽會之年度行事曆，由中華民國體育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運動總會協調各該協會統籌編排。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前項年度行事曆應於年度開始前二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個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月編排完成，並公布上網。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選手未依第三條之規定參加國際賽會者，相關全國性運動組織得依組織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規</w:t>
      </w:r>
      <w:proofErr w:type="gramEnd"/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定予以議處。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全國性運動組織未依第三條之規定辦理者，體委會得停止其年度經費補助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學校運動團隊未依第三條之規定辦理者，體委會得函請其所屬主管教育行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政機關核處。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本辦法自發布日施行。</w:t>
      </w: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8A1E7C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7C"/>
    <w:rsid w:val="008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BF9EDA-50A4-463E-8BE8-F44B7064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120</Characters>
  <Application>Microsoft Office Word</Application>
  <DocSecurity>0</DocSecurity>
  <Lines>1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賴姿佑</cp:lastModifiedBy>
  <cp:revision>2</cp:revision>
  <dcterms:created xsi:type="dcterms:W3CDTF">2016-06-28T17:00:00Z</dcterms:created>
  <dcterms:modified xsi:type="dcterms:W3CDTF">2016-06-28T17:00:00Z</dcterms:modified>
</cp:coreProperties>
</file>